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482" w:rsidRDefault="008D2482"/>
    <w:p w:rsidR="001734F0" w:rsidRPr="007970A0" w:rsidRDefault="001734F0" w:rsidP="001734F0">
      <w:pPr>
        <w:jc w:val="center"/>
        <w:rPr>
          <w:rFonts w:ascii="Verdana" w:hAnsi="Verdana"/>
          <w:b/>
          <w:sz w:val="36"/>
          <w:szCs w:val="36"/>
        </w:rPr>
      </w:pPr>
      <w:r w:rsidRPr="007970A0">
        <w:rPr>
          <w:rFonts w:ascii="Verdana" w:hAnsi="Verdana"/>
          <w:b/>
          <w:sz w:val="36"/>
          <w:szCs w:val="36"/>
        </w:rPr>
        <w:t>ISTRUZIONI POST OPERATORIE</w:t>
      </w:r>
    </w:p>
    <w:p w:rsidR="001734F0" w:rsidRPr="007970A0" w:rsidRDefault="001734F0" w:rsidP="001734F0">
      <w:pPr>
        <w:rPr>
          <w:rFonts w:ascii="Verdana" w:hAnsi="Verdana"/>
          <w:b/>
          <w:sz w:val="24"/>
          <w:szCs w:val="24"/>
        </w:rPr>
      </w:pPr>
      <w:r w:rsidRPr="007970A0">
        <w:rPr>
          <w:rFonts w:ascii="Verdana" w:hAnsi="Verdana"/>
          <w:b/>
          <w:sz w:val="24"/>
          <w:szCs w:val="24"/>
        </w:rPr>
        <w:t>COSA FARE DOPO UN’ESTRAZIONE?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 w:rsidRPr="007970A0">
        <w:rPr>
          <w:rFonts w:ascii="Verdana" w:hAnsi="Verdana"/>
          <w:b/>
          <w:u w:val="single"/>
        </w:rPr>
        <w:t>Mordere energicamente una garza umida</w:t>
      </w:r>
      <w:r>
        <w:rPr>
          <w:rFonts w:ascii="Verdana" w:hAnsi="Verdana"/>
        </w:rPr>
        <w:t xml:space="preserve"> nella zona dell’estrazione per i primi 10-15 minuti in modo da facilitare la coagulazione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Applicare ghiaccio sulla guancia dalla parte dell’estrazione a fasi alterne di 10 minuti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 w:rsidRPr="007970A0">
        <w:rPr>
          <w:rFonts w:ascii="Verdana" w:hAnsi="Verdana"/>
          <w:b/>
          <w:u w:val="single"/>
        </w:rPr>
        <w:t>Dieta liquida e fredda</w:t>
      </w:r>
      <w:r>
        <w:rPr>
          <w:rFonts w:ascii="Verdana" w:hAnsi="Verdana"/>
        </w:rPr>
        <w:t xml:space="preserve"> per le prime 24 ore (gelato, yogurt, formaggio spalmabile etc.)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Dormire con la testa più sollevata (due cuscini)</w:t>
      </w:r>
    </w:p>
    <w:p w:rsidR="001734F0" w:rsidRP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Assumere </w:t>
      </w:r>
      <w:r w:rsidRPr="007970A0">
        <w:rPr>
          <w:rFonts w:ascii="Verdana" w:hAnsi="Verdana"/>
          <w:b/>
          <w:u w:val="single"/>
        </w:rPr>
        <w:t>terapia antibiotica</w:t>
      </w:r>
      <w:r>
        <w:rPr>
          <w:rFonts w:ascii="Verdana" w:hAnsi="Verdana"/>
        </w:rPr>
        <w:t xml:space="preserve"> come prescritto dal medico (mai a stomaco vuoto)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Assumere un </w:t>
      </w:r>
      <w:r w:rsidRPr="007970A0">
        <w:rPr>
          <w:rFonts w:ascii="Verdana" w:hAnsi="Verdana"/>
          <w:b/>
          <w:u w:val="single"/>
        </w:rPr>
        <w:t>farmaco antidolorifico</w:t>
      </w:r>
      <w:r>
        <w:rPr>
          <w:rFonts w:ascii="Verdana" w:hAnsi="Verdana"/>
        </w:rPr>
        <w:t>, se necessario, al risveglio dall’anestesia (mai a stomaco vuoto)</w:t>
      </w:r>
    </w:p>
    <w:p w:rsidR="001734F0" w:rsidRDefault="001734F0" w:rsidP="001734F0">
      <w:pPr>
        <w:pStyle w:val="Paragrafoelenco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Dal giorno successivo all’estrazione eseguire </w:t>
      </w:r>
      <w:r w:rsidRPr="007970A0">
        <w:rPr>
          <w:rFonts w:ascii="Verdana" w:hAnsi="Verdana"/>
          <w:b/>
          <w:u w:val="single"/>
        </w:rPr>
        <w:t>sciacqui con colluttorio</w:t>
      </w:r>
      <w:r>
        <w:rPr>
          <w:rFonts w:ascii="Verdana" w:hAnsi="Verdana"/>
        </w:rPr>
        <w:t xml:space="preserve"> a base di </w:t>
      </w:r>
      <w:proofErr w:type="spellStart"/>
      <w:r>
        <w:rPr>
          <w:rFonts w:ascii="Verdana" w:hAnsi="Verdana"/>
        </w:rPr>
        <w:t>Clorexidina</w:t>
      </w:r>
      <w:proofErr w:type="spellEnd"/>
      <w:r>
        <w:rPr>
          <w:rFonts w:ascii="Verdana" w:hAnsi="Verdana"/>
        </w:rPr>
        <w:t xml:space="preserve"> 0.2% 2 volte al giorno per 30 sec senza diluire con l’acqua per 7 giorni dopo la normale igiene orale domiciliare</w:t>
      </w:r>
    </w:p>
    <w:p w:rsidR="001734F0" w:rsidRDefault="001734F0" w:rsidP="001734F0">
      <w:pPr>
        <w:rPr>
          <w:rFonts w:ascii="Verdana" w:hAnsi="Verdana"/>
        </w:rPr>
      </w:pPr>
    </w:p>
    <w:p w:rsidR="001734F0" w:rsidRPr="007970A0" w:rsidRDefault="001734F0" w:rsidP="001734F0">
      <w:pPr>
        <w:rPr>
          <w:rFonts w:ascii="Verdana" w:hAnsi="Verdana"/>
          <w:b/>
          <w:sz w:val="24"/>
          <w:szCs w:val="24"/>
        </w:rPr>
      </w:pPr>
      <w:r w:rsidRPr="007970A0">
        <w:rPr>
          <w:rFonts w:ascii="Verdana" w:hAnsi="Verdana"/>
          <w:b/>
          <w:sz w:val="24"/>
          <w:szCs w:val="24"/>
        </w:rPr>
        <w:t>COSA NON FARE DOPO UN’ESTRAZIONE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fare sciacqui per le prime 24 ore dopo l’estrazione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assumere bevande o cibi caldi né troppo duri, né con semini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esporsi a fonti di calore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fumare per 2-3 giorni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assumere aspirina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risucchiare nella zona dell’estrazione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irritare la zona dell’estrazione con cibi duri, piccanti o speziati</w:t>
      </w:r>
    </w:p>
    <w:p w:rsidR="001734F0" w:rsidRDefault="007970A0" w:rsidP="001734F0">
      <w:pPr>
        <w:pStyle w:val="Paragrafoelenco"/>
        <w:numPr>
          <w:ilvl w:val="0"/>
          <w:numId w:val="2"/>
        </w:numPr>
        <w:rPr>
          <w:rFonts w:ascii="Verdana" w:hAnsi="Verdana"/>
        </w:rPr>
      </w:pPr>
      <w:r w:rsidRPr="007970A0">
        <w:rPr>
          <w:rFonts w:ascii="Verdana" w:hAnsi="Verdana"/>
          <w:b/>
        </w:rPr>
        <w:t>NON</w:t>
      </w:r>
      <w:r w:rsidR="001734F0">
        <w:rPr>
          <w:rFonts w:ascii="Verdana" w:hAnsi="Verdana"/>
        </w:rPr>
        <w:t xml:space="preserve"> praticare attività fisica per almeno 2-3 giorni</w:t>
      </w:r>
    </w:p>
    <w:p w:rsidR="001734F0" w:rsidRDefault="001734F0" w:rsidP="001734F0">
      <w:pPr>
        <w:rPr>
          <w:rFonts w:ascii="Verdana" w:hAnsi="Verdana"/>
        </w:rPr>
      </w:pPr>
    </w:p>
    <w:p w:rsidR="001734F0" w:rsidRPr="007970A0" w:rsidRDefault="001734F0" w:rsidP="001734F0">
      <w:pPr>
        <w:rPr>
          <w:rFonts w:ascii="Verdana" w:hAnsi="Verdana"/>
          <w:b/>
          <w:sz w:val="24"/>
          <w:szCs w:val="24"/>
        </w:rPr>
      </w:pPr>
      <w:r w:rsidRPr="007970A0">
        <w:rPr>
          <w:rFonts w:ascii="Verdana" w:hAnsi="Verdana"/>
          <w:b/>
          <w:sz w:val="24"/>
          <w:szCs w:val="24"/>
        </w:rPr>
        <w:t>COSA ASPETTARSI DOPO UN’ESTRAZIONE</w:t>
      </w:r>
    </w:p>
    <w:p w:rsidR="001734F0" w:rsidRDefault="001734F0" w:rsidP="001734F0">
      <w:pPr>
        <w:pStyle w:val="Paragrafoelenco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L’effetto dell’anestesia permane</w:t>
      </w:r>
      <w:r w:rsidR="007970A0">
        <w:rPr>
          <w:rFonts w:ascii="Verdana" w:hAnsi="Verdana"/>
        </w:rPr>
        <w:t xml:space="preserve"> solitamente per un paio di ore, fare attenzione a non mordersi labbra, guance, lingua</w:t>
      </w:r>
    </w:p>
    <w:p w:rsidR="007970A0" w:rsidRDefault="007970A0" w:rsidP="001734F0">
      <w:pPr>
        <w:pStyle w:val="Paragrafoelenco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È normale un lieve sanguinamento per le prime 24 ore</w:t>
      </w:r>
    </w:p>
    <w:p w:rsidR="007970A0" w:rsidRPr="001734F0" w:rsidRDefault="007970A0" w:rsidP="001734F0">
      <w:pPr>
        <w:pStyle w:val="Paragrafoelenco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Il gonfiore, ove presente, raggiunge il massimo dopo le prime 24 ore dall’intervento e può durare fino ad una settimana dall’estrazione. Può comparire in alcuni casi anche un livido.</w:t>
      </w:r>
    </w:p>
    <w:sectPr w:rsidR="007970A0" w:rsidRPr="001734F0" w:rsidSect="008D24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020"/>
    <w:multiLevelType w:val="hybridMultilevel"/>
    <w:tmpl w:val="9BF225C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86183"/>
    <w:multiLevelType w:val="hybridMultilevel"/>
    <w:tmpl w:val="413E719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1256A0"/>
    <w:multiLevelType w:val="hybridMultilevel"/>
    <w:tmpl w:val="FE78E6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1734F0"/>
    <w:rsid w:val="001734F0"/>
    <w:rsid w:val="007970A0"/>
    <w:rsid w:val="008D2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24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34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</dc:creator>
  <cp:lastModifiedBy>Isabella</cp:lastModifiedBy>
  <cp:revision>1</cp:revision>
  <dcterms:created xsi:type="dcterms:W3CDTF">2014-08-06T22:20:00Z</dcterms:created>
  <dcterms:modified xsi:type="dcterms:W3CDTF">2014-08-06T23:08:00Z</dcterms:modified>
</cp:coreProperties>
</file>